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84" w:rsidRPr="00BE5804" w:rsidRDefault="00462C84" w:rsidP="00462C84">
      <w:pPr>
        <w:pStyle w:val="Heading4"/>
        <w:spacing w:before="0" w:line="240" w:lineRule="auto"/>
        <w:rPr>
          <w:sz w:val="32"/>
          <w:szCs w:val="32"/>
        </w:rPr>
      </w:pPr>
      <w:bookmarkStart w:id="0" w:name="_GoBack"/>
      <w:bookmarkEnd w:id="0"/>
      <w:r>
        <w:rPr>
          <w:sz w:val="32"/>
          <w:szCs w:val="32"/>
        </w:rPr>
        <w:t>Academic Program Assessment Plan</w:t>
      </w:r>
    </w:p>
    <w:p w:rsidR="00462C84" w:rsidRPr="003570B4" w:rsidRDefault="00462C84" w:rsidP="00462C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 academic program assessment plan will demonstrate </w:t>
      </w:r>
      <w:r w:rsidRPr="00392383">
        <w:rPr>
          <w:rFonts w:ascii="Times New Roman" w:eastAsia="Times New Roman" w:hAnsi="Times New Roman"/>
          <w:sz w:val="24"/>
          <w:szCs w:val="24"/>
        </w:rPr>
        <w:t>educational achievement and improvement through ongoing assessment of student learning.</w:t>
      </w:r>
      <w:r>
        <w:rPr>
          <w:rFonts w:ascii="Times New Roman" w:eastAsia="Times New Roman" w:hAnsi="Times New Roman"/>
          <w:sz w:val="24"/>
          <w:szCs w:val="24"/>
        </w:rPr>
        <w:t xml:space="preserve">  </w:t>
      </w:r>
      <w:r w:rsidRPr="003570B4">
        <w:rPr>
          <w:rFonts w:ascii="Times New Roman" w:eastAsia="Times New Roman" w:hAnsi="Times New Roman"/>
          <w:sz w:val="24"/>
          <w:szCs w:val="24"/>
        </w:rPr>
        <w:t>A</w:t>
      </w:r>
      <w:r>
        <w:rPr>
          <w:rFonts w:ascii="Times New Roman" w:eastAsia="Times New Roman" w:hAnsi="Times New Roman"/>
          <w:sz w:val="24"/>
          <w:szCs w:val="24"/>
        </w:rPr>
        <w:t>n academic a</w:t>
      </w:r>
      <w:r w:rsidRPr="003570B4">
        <w:rPr>
          <w:rFonts w:ascii="Times New Roman" w:eastAsia="Times New Roman" w:hAnsi="Times New Roman"/>
          <w:sz w:val="24"/>
          <w:szCs w:val="24"/>
        </w:rPr>
        <w:t>ssessment plan reflects specific program goals, measureable student learning</w:t>
      </w:r>
      <w:r w:rsidRPr="006C64D6">
        <w:rPr>
          <w:rFonts w:ascii="Times New Roman" w:eastAsia="Times New Roman" w:hAnsi="Times New Roman"/>
          <w:sz w:val="24"/>
          <w:szCs w:val="24"/>
        </w:rPr>
        <w:t xml:space="preserve"> </w:t>
      </w:r>
      <w:r w:rsidRPr="003570B4">
        <w:rPr>
          <w:rFonts w:ascii="Times New Roman" w:eastAsia="Times New Roman" w:hAnsi="Times New Roman"/>
          <w:sz w:val="24"/>
          <w:szCs w:val="24"/>
        </w:rPr>
        <w:t>outcomes</w:t>
      </w:r>
      <w:r>
        <w:rPr>
          <w:rFonts w:ascii="Times New Roman" w:eastAsia="Times New Roman" w:hAnsi="Times New Roman"/>
          <w:sz w:val="24"/>
          <w:szCs w:val="24"/>
        </w:rPr>
        <w:t xml:space="preserve">, </w:t>
      </w:r>
      <w:r w:rsidRPr="003570B4">
        <w:rPr>
          <w:rFonts w:ascii="Times New Roman" w:eastAsia="Times New Roman" w:hAnsi="Times New Roman"/>
          <w:sz w:val="24"/>
          <w:szCs w:val="24"/>
        </w:rPr>
        <w:t xml:space="preserve">and a </w:t>
      </w:r>
      <w:r>
        <w:rPr>
          <w:rFonts w:ascii="Times New Roman" w:eastAsia="Times New Roman" w:hAnsi="Times New Roman"/>
          <w:sz w:val="24"/>
          <w:szCs w:val="24"/>
        </w:rPr>
        <w:t xml:space="preserve">clearly defined timeline for </w:t>
      </w:r>
      <w:r w:rsidRPr="003570B4">
        <w:rPr>
          <w:rFonts w:ascii="Times New Roman" w:eastAsia="Times New Roman" w:hAnsi="Times New Roman"/>
          <w:sz w:val="24"/>
          <w:szCs w:val="24"/>
        </w:rPr>
        <w:t>implementation, data collection and</w:t>
      </w:r>
      <w:r w:rsidRPr="006C64D6">
        <w:rPr>
          <w:rFonts w:ascii="Times New Roman" w:eastAsia="Times New Roman" w:hAnsi="Times New Roman"/>
          <w:sz w:val="24"/>
          <w:szCs w:val="24"/>
        </w:rPr>
        <w:t xml:space="preserve"> </w:t>
      </w:r>
      <w:r w:rsidRPr="003570B4">
        <w:rPr>
          <w:rFonts w:ascii="Times New Roman" w:eastAsia="Times New Roman" w:hAnsi="Times New Roman"/>
          <w:sz w:val="24"/>
          <w:szCs w:val="24"/>
        </w:rPr>
        <w:t>analysis,</w:t>
      </w:r>
      <w:r w:rsidRPr="006C64D6">
        <w:rPr>
          <w:rFonts w:ascii="Times New Roman" w:eastAsia="Times New Roman" w:hAnsi="Times New Roman"/>
          <w:sz w:val="24"/>
          <w:szCs w:val="24"/>
        </w:rPr>
        <w:t xml:space="preserve"> </w:t>
      </w:r>
      <w:r w:rsidRPr="003570B4">
        <w:rPr>
          <w:rFonts w:ascii="Times New Roman" w:eastAsia="Times New Roman" w:hAnsi="Times New Roman"/>
          <w:sz w:val="24"/>
          <w:szCs w:val="24"/>
        </w:rPr>
        <w:t xml:space="preserve">and use of findings to support program-level change and accomplishments. </w:t>
      </w:r>
    </w:p>
    <w:p w:rsidR="00462C84" w:rsidRDefault="00462C84" w:rsidP="00462C84">
      <w:pPr>
        <w:spacing w:after="0" w:line="240" w:lineRule="auto"/>
      </w:pPr>
    </w:p>
    <w:p w:rsidR="00462C84" w:rsidRDefault="00462C84" w:rsidP="00462C84">
      <w:pPr>
        <w:spacing w:after="0" w:line="240" w:lineRule="auto"/>
      </w:pPr>
    </w:p>
    <w:p w:rsidR="00462C84" w:rsidRPr="00BE5804" w:rsidRDefault="00462C84" w:rsidP="00462C84">
      <w:pPr>
        <w:pStyle w:val="Heading4"/>
        <w:spacing w:before="0" w:line="240" w:lineRule="auto"/>
        <w:rPr>
          <w:sz w:val="32"/>
          <w:szCs w:val="32"/>
        </w:rPr>
      </w:pPr>
      <w:r>
        <w:rPr>
          <w:sz w:val="32"/>
          <w:szCs w:val="32"/>
        </w:rPr>
        <w:t>Program Goals</w:t>
      </w:r>
    </w:p>
    <w:p w:rsidR="00462C84" w:rsidRDefault="00462C84" w:rsidP="00462C84">
      <w:pPr>
        <w:pStyle w:val="Default"/>
        <w:rPr>
          <w:sz w:val="23"/>
          <w:szCs w:val="23"/>
        </w:rPr>
      </w:pPr>
      <w:r>
        <w:rPr>
          <w:sz w:val="23"/>
          <w:szCs w:val="23"/>
        </w:rPr>
        <w:t xml:space="preserve">Program goals are broad general statements of what the program intends to accomplish and describes what a student will be able to do after completing the program.  The program goals are linked to the mission of the university and college. </w:t>
      </w:r>
    </w:p>
    <w:p w:rsidR="00462C84" w:rsidRDefault="00462C84" w:rsidP="00462C84">
      <w:pPr>
        <w:pStyle w:val="Default"/>
        <w:rPr>
          <w:sz w:val="23"/>
          <w:szCs w:val="23"/>
        </w:rPr>
      </w:pPr>
    </w:p>
    <w:p w:rsidR="00462C84" w:rsidRDefault="00462C84" w:rsidP="00462C84">
      <w:pPr>
        <w:spacing w:after="0" w:line="240" w:lineRule="auto"/>
      </w:pPr>
    </w:p>
    <w:p w:rsidR="00462C84" w:rsidRPr="00BE5804" w:rsidRDefault="00462C84" w:rsidP="00462C84">
      <w:pPr>
        <w:pStyle w:val="Heading4"/>
        <w:spacing w:before="0" w:line="240" w:lineRule="auto"/>
        <w:rPr>
          <w:sz w:val="32"/>
          <w:szCs w:val="32"/>
        </w:rPr>
      </w:pPr>
      <w:r>
        <w:rPr>
          <w:sz w:val="32"/>
          <w:szCs w:val="32"/>
        </w:rPr>
        <w:t>Student Learning Outcomes</w:t>
      </w:r>
    </w:p>
    <w:p w:rsidR="00462C84" w:rsidRDefault="00462C84" w:rsidP="00462C84">
      <w:pPr>
        <w:pStyle w:val="Default"/>
      </w:pPr>
      <w:r>
        <w:t>Student Learning Outcomes are defined in terms of the knowledge, skills, and abilities that students will know and be able to do as a result of completing a program.  These student learning outcomes are directly linked to the accomplishment of the program goals.</w:t>
      </w:r>
    </w:p>
    <w:p w:rsidR="00462C84" w:rsidRDefault="00462C84" w:rsidP="00462C84">
      <w:pPr>
        <w:pStyle w:val="Default"/>
      </w:pPr>
    </w:p>
    <w:p w:rsidR="00462C84" w:rsidRDefault="00462C84" w:rsidP="00462C84">
      <w:pPr>
        <w:pStyle w:val="Default"/>
        <w:rPr>
          <w:sz w:val="23"/>
          <w:szCs w:val="23"/>
        </w:rPr>
      </w:pPr>
    </w:p>
    <w:p w:rsidR="00462C84" w:rsidRPr="00BE5804" w:rsidRDefault="00462C84" w:rsidP="00462C84">
      <w:pPr>
        <w:pStyle w:val="Heading4"/>
        <w:spacing w:before="0" w:line="240" w:lineRule="auto"/>
        <w:rPr>
          <w:sz w:val="32"/>
          <w:szCs w:val="32"/>
        </w:rPr>
      </w:pPr>
      <w:r>
        <w:rPr>
          <w:sz w:val="32"/>
          <w:szCs w:val="32"/>
        </w:rPr>
        <w:t>Assessment of Student Learning</w:t>
      </w:r>
    </w:p>
    <w:p w:rsidR="00462C84" w:rsidRPr="0032240F" w:rsidRDefault="00462C84" w:rsidP="00462C84">
      <w:pPr>
        <w:pStyle w:val="Default"/>
        <w:rPr>
          <w:sz w:val="23"/>
          <w:szCs w:val="23"/>
        </w:rPr>
      </w:pPr>
      <w:r w:rsidRPr="0032240F">
        <w:rPr>
          <w:bCs/>
          <w:sz w:val="23"/>
          <w:szCs w:val="23"/>
        </w:rPr>
        <w:t>Assessment Methods of Assessing Student Learning</w:t>
      </w:r>
    </w:p>
    <w:p w:rsidR="00462C84" w:rsidRPr="0032240F" w:rsidRDefault="00462C84" w:rsidP="00462C84">
      <w:pPr>
        <w:pStyle w:val="Default"/>
        <w:ind w:left="360"/>
        <w:rPr>
          <w:sz w:val="23"/>
          <w:szCs w:val="23"/>
        </w:rPr>
      </w:pPr>
      <w:r w:rsidRPr="0032240F">
        <w:rPr>
          <w:bCs/>
          <w:sz w:val="23"/>
          <w:szCs w:val="23"/>
        </w:rPr>
        <w:t xml:space="preserve">Direct Methods </w:t>
      </w:r>
      <w:r>
        <w:rPr>
          <w:bCs/>
          <w:sz w:val="23"/>
          <w:szCs w:val="23"/>
        </w:rPr>
        <w:t xml:space="preserve">- </w:t>
      </w:r>
      <w:r w:rsidRPr="0032240F">
        <w:rPr>
          <w:sz w:val="23"/>
          <w:szCs w:val="23"/>
        </w:rPr>
        <w:t xml:space="preserve">Clear and </w:t>
      </w:r>
      <w:r>
        <w:rPr>
          <w:sz w:val="23"/>
          <w:szCs w:val="23"/>
        </w:rPr>
        <w:t>c</w:t>
      </w:r>
      <w:r w:rsidRPr="0032240F">
        <w:rPr>
          <w:sz w:val="23"/>
          <w:szCs w:val="23"/>
        </w:rPr>
        <w:t xml:space="preserve">ompelling </w:t>
      </w:r>
      <w:r>
        <w:rPr>
          <w:sz w:val="23"/>
          <w:szCs w:val="23"/>
        </w:rPr>
        <w:t>e</w:t>
      </w:r>
      <w:r w:rsidRPr="0032240F">
        <w:rPr>
          <w:sz w:val="23"/>
          <w:szCs w:val="23"/>
        </w:rPr>
        <w:t xml:space="preserve">vidence of </w:t>
      </w:r>
      <w:r>
        <w:rPr>
          <w:sz w:val="23"/>
          <w:szCs w:val="23"/>
        </w:rPr>
        <w:t>that</w:t>
      </w:r>
      <w:r w:rsidRPr="0032240F">
        <w:rPr>
          <w:sz w:val="23"/>
          <w:szCs w:val="23"/>
        </w:rPr>
        <w:t xml:space="preserve"> </w:t>
      </w:r>
      <w:r>
        <w:rPr>
          <w:sz w:val="23"/>
          <w:szCs w:val="23"/>
        </w:rPr>
        <w:t>s</w:t>
      </w:r>
      <w:r w:rsidRPr="0032240F">
        <w:rPr>
          <w:sz w:val="23"/>
          <w:szCs w:val="23"/>
        </w:rPr>
        <w:t xml:space="preserve">tudents </w:t>
      </w:r>
      <w:r>
        <w:rPr>
          <w:sz w:val="23"/>
          <w:szCs w:val="23"/>
        </w:rPr>
        <w:t>a</w:t>
      </w:r>
      <w:r w:rsidRPr="0032240F">
        <w:rPr>
          <w:sz w:val="23"/>
          <w:szCs w:val="23"/>
        </w:rPr>
        <w:t xml:space="preserve">re </w:t>
      </w:r>
      <w:r>
        <w:rPr>
          <w:sz w:val="23"/>
          <w:szCs w:val="23"/>
        </w:rPr>
        <w:t>l</w:t>
      </w:r>
      <w:r w:rsidRPr="0032240F">
        <w:rPr>
          <w:sz w:val="23"/>
          <w:szCs w:val="23"/>
        </w:rPr>
        <w:t>earning</w:t>
      </w:r>
    </w:p>
    <w:p w:rsidR="00462C84" w:rsidRPr="0032240F" w:rsidRDefault="00462C84" w:rsidP="00462C84">
      <w:pPr>
        <w:pStyle w:val="Default"/>
        <w:numPr>
          <w:ilvl w:val="0"/>
          <w:numId w:val="5"/>
        </w:numPr>
        <w:ind w:left="1080"/>
        <w:rPr>
          <w:sz w:val="23"/>
          <w:szCs w:val="23"/>
        </w:rPr>
      </w:pPr>
      <w:r w:rsidRPr="0032240F">
        <w:rPr>
          <w:sz w:val="23"/>
          <w:szCs w:val="23"/>
        </w:rPr>
        <w:t>Ratings of student skills by field experience supervisors</w:t>
      </w:r>
    </w:p>
    <w:p w:rsidR="00462C84" w:rsidRPr="0032240F" w:rsidRDefault="00462C84" w:rsidP="00462C84">
      <w:pPr>
        <w:pStyle w:val="Default"/>
        <w:numPr>
          <w:ilvl w:val="0"/>
          <w:numId w:val="5"/>
        </w:numPr>
        <w:ind w:left="1080"/>
        <w:rPr>
          <w:sz w:val="23"/>
          <w:szCs w:val="23"/>
        </w:rPr>
      </w:pPr>
      <w:r w:rsidRPr="0032240F">
        <w:rPr>
          <w:sz w:val="23"/>
          <w:szCs w:val="23"/>
        </w:rPr>
        <w:t>Scores and pass rates on appropriate licensure/ certification exams  or other published tests that assess key learning outcomes</w:t>
      </w:r>
    </w:p>
    <w:p w:rsidR="00462C84" w:rsidRPr="0032240F" w:rsidRDefault="00462C84" w:rsidP="00462C84">
      <w:pPr>
        <w:pStyle w:val="Default"/>
        <w:numPr>
          <w:ilvl w:val="0"/>
          <w:numId w:val="5"/>
        </w:numPr>
        <w:ind w:left="1080"/>
        <w:rPr>
          <w:sz w:val="23"/>
          <w:szCs w:val="23"/>
        </w:rPr>
      </w:pPr>
      <w:r w:rsidRPr="0032240F">
        <w:rPr>
          <w:sz w:val="23"/>
          <w:szCs w:val="23"/>
        </w:rPr>
        <w:t xml:space="preserve">“Capstone” experiences such as research projects, presentations, theses, dissertations, oral defenses, exhibitions, or performances, scored </w:t>
      </w:r>
      <w:r w:rsidRPr="0032240F">
        <w:rPr>
          <w:i/>
          <w:iCs/>
          <w:sz w:val="23"/>
          <w:szCs w:val="23"/>
        </w:rPr>
        <w:t>using a rubric</w:t>
      </w:r>
    </w:p>
    <w:p w:rsidR="00462C84" w:rsidRPr="0032240F" w:rsidRDefault="00462C84" w:rsidP="00462C84">
      <w:pPr>
        <w:pStyle w:val="Default"/>
        <w:numPr>
          <w:ilvl w:val="0"/>
          <w:numId w:val="5"/>
        </w:numPr>
        <w:ind w:left="1080"/>
        <w:rPr>
          <w:sz w:val="23"/>
          <w:szCs w:val="23"/>
        </w:rPr>
      </w:pPr>
      <w:r w:rsidRPr="0032240F">
        <w:rPr>
          <w:sz w:val="23"/>
          <w:szCs w:val="23"/>
        </w:rPr>
        <w:t>Portfolios of student work</w:t>
      </w:r>
    </w:p>
    <w:p w:rsidR="00462C84" w:rsidRPr="0032240F" w:rsidRDefault="00462C84" w:rsidP="00462C84">
      <w:pPr>
        <w:pStyle w:val="Default"/>
        <w:numPr>
          <w:ilvl w:val="0"/>
          <w:numId w:val="5"/>
        </w:numPr>
        <w:ind w:left="1080"/>
        <w:rPr>
          <w:sz w:val="23"/>
          <w:szCs w:val="23"/>
        </w:rPr>
      </w:pPr>
      <w:r w:rsidRPr="0032240F">
        <w:rPr>
          <w:sz w:val="23"/>
          <w:szCs w:val="23"/>
        </w:rPr>
        <w:t>Score gains between pre and post tests (published or local) or writing samples</w:t>
      </w:r>
    </w:p>
    <w:p w:rsidR="00462C84" w:rsidRPr="0032240F" w:rsidRDefault="00462C84" w:rsidP="00462C84">
      <w:pPr>
        <w:pStyle w:val="Default"/>
        <w:rPr>
          <w:sz w:val="23"/>
          <w:szCs w:val="23"/>
        </w:rPr>
      </w:pPr>
    </w:p>
    <w:p w:rsidR="00462C84" w:rsidRPr="0032240F" w:rsidRDefault="00462C84" w:rsidP="00462C84">
      <w:pPr>
        <w:pStyle w:val="Default"/>
        <w:ind w:left="360"/>
        <w:rPr>
          <w:sz w:val="23"/>
          <w:szCs w:val="23"/>
        </w:rPr>
      </w:pPr>
      <w:r w:rsidRPr="0032240F">
        <w:rPr>
          <w:bCs/>
          <w:sz w:val="23"/>
          <w:szCs w:val="23"/>
        </w:rPr>
        <w:t xml:space="preserve">Indirect Methods - </w:t>
      </w:r>
      <w:r w:rsidRPr="0032240F">
        <w:rPr>
          <w:sz w:val="23"/>
          <w:szCs w:val="23"/>
        </w:rPr>
        <w:t xml:space="preserve">Evidence that </w:t>
      </w:r>
      <w:r>
        <w:rPr>
          <w:sz w:val="23"/>
          <w:szCs w:val="23"/>
        </w:rPr>
        <w:t>s</w:t>
      </w:r>
      <w:r w:rsidRPr="0032240F">
        <w:rPr>
          <w:sz w:val="23"/>
          <w:szCs w:val="23"/>
        </w:rPr>
        <w:t xml:space="preserve">tudents </w:t>
      </w:r>
      <w:r>
        <w:rPr>
          <w:sz w:val="23"/>
          <w:szCs w:val="23"/>
        </w:rPr>
        <w:t>a</w:t>
      </w:r>
      <w:r w:rsidRPr="0032240F">
        <w:rPr>
          <w:sz w:val="23"/>
          <w:szCs w:val="23"/>
        </w:rPr>
        <w:t xml:space="preserve">re </w:t>
      </w:r>
      <w:r>
        <w:rPr>
          <w:sz w:val="23"/>
          <w:szCs w:val="23"/>
        </w:rPr>
        <w:t>p</w:t>
      </w:r>
      <w:r w:rsidRPr="0032240F">
        <w:rPr>
          <w:sz w:val="23"/>
          <w:szCs w:val="23"/>
        </w:rPr>
        <w:t xml:space="preserve">robably </w:t>
      </w:r>
      <w:r>
        <w:rPr>
          <w:sz w:val="23"/>
          <w:szCs w:val="23"/>
        </w:rPr>
        <w:t>l</w:t>
      </w:r>
      <w:r w:rsidRPr="0032240F">
        <w:rPr>
          <w:sz w:val="23"/>
          <w:szCs w:val="23"/>
        </w:rPr>
        <w:t xml:space="preserve">earning, </w:t>
      </w:r>
      <w:r>
        <w:rPr>
          <w:sz w:val="23"/>
          <w:szCs w:val="23"/>
        </w:rPr>
        <w:t>b</w:t>
      </w:r>
      <w:r w:rsidRPr="0032240F">
        <w:rPr>
          <w:sz w:val="23"/>
          <w:szCs w:val="23"/>
        </w:rPr>
        <w:t xml:space="preserve">ut </w:t>
      </w:r>
      <w:r>
        <w:rPr>
          <w:sz w:val="23"/>
          <w:szCs w:val="23"/>
        </w:rPr>
        <w:t>e</w:t>
      </w:r>
      <w:r w:rsidRPr="0032240F">
        <w:rPr>
          <w:sz w:val="23"/>
          <w:szCs w:val="23"/>
        </w:rPr>
        <w:t xml:space="preserve">xactly </w:t>
      </w:r>
      <w:r>
        <w:rPr>
          <w:sz w:val="23"/>
          <w:szCs w:val="23"/>
        </w:rPr>
        <w:t>w</w:t>
      </w:r>
      <w:r w:rsidRPr="0032240F">
        <w:rPr>
          <w:sz w:val="23"/>
          <w:szCs w:val="23"/>
        </w:rPr>
        <w:t xml:space="preserve">hat or </w:t>
      </w:r>
      <w:r>
        <w:rPr>
          <w:sz w:val="23"/>
          <w:szCs w:val="23"/>
        </w:rPr>
        <w:t>h</w:t>
      </w:r>
      <w:r w:rsidRPr="0032240F">
        <w:rPr>
          <w:sz w:val="23"/>
          <w:szCs w:val="23"/>
        </w:rPr>
        <w:t xml:space="preserve">ow </w:t>
      </w:r>
      <w:r>
        <w:rPr>
          <w:sz w:val="23"/>
          <w:szCs w:val="23"/>
        </w:rPr>
        <w:t>m</w:t>
      </w:r>
      <w:r w:rsidRPr="0032240F">
        <w:rPr>
          <w:sz w:val="23"/>
          <w:szCs w:val="23"/>
        </w:rPr>
        <w:t xml:space="preserve">uch is </w:t>
      </w:r>
      <w:r>
        <w:rPr>
          <w:sz w:val="23"/>
          <w:szCs w:val="23"/>
        </w:rPr>
        <w:t>l</w:t>
      </w:r>
      <w:r w:rsidRPr="0032240F">
        <w:rPr>
          <w:sz w:val="23"/>
          <w:szCs w:val="23"/>
        </w:rPr>
        <w:t xml:space="preserve">ess </w:t>
      </w:r>
      <w:r>
        <w:rPr>
          <w:sz w:val="23"/>
          <w:szCs w:val="23"/>
        </w:rPr>
        <w:t>c</w:t>
      </w:r>
      <w:r w:rsidRPr="0032240F">
        <w:rPr>
          <w:sz w:val="23"/>
          <w:szCs w:val="23"/>
        </w:rPr>
        <w:t xml:space="preserve">lear </w:t>
      </w:r>
    </w:p>
    <w:p w:rsidR="00462C84" w:rsidRPr="0032240F" w:rsidRDefault="00462C84" w:rsidP="00462C84">
      <w:pPr>
        <w:pStyle w:val="Default"/>
        <w:numPr>
          <w:ilvl w:val="0"/>
          <w:numId w:val="6"/>
        </w:numPr>
        <w:ind w:left="1080"/>
        <w:rPr>
          <w:sz w:val="23"/>
          <w:szCs w:val="23"/>
        </w:rPr>
      </w:pPr>
      <w:r w:rsidRPr="0032240F">
        <w:rPr>
          <w:sz w:val="23"/>
          <w:szCs w:val="23"/>
        </w:rPr>
        <w:t xml:space="preserve">Course grades </w:t>
      </w:r>
    </w:p>
    <w:p w:rsidR="00462C84" w:rsidRPr="0032240F" w:rsidRDefault="00462C84" w:rsidP="00462C84">
      <w:pPr>
        <w:pStyle w:val="Default"/>
        <w:numPr>
          <w:ilvl w:val="0"/>
          <w:numId w:val="6"/>
        </w:numPr>
        <w:ind w:left="1080"/>
        <w:rPr>
          <w:sz w:val="23"/>
          <w:szCs w:val="23"/>
        </w:rPr>
      </w:pPr>
      <w:r w:rsidRPr="0032240F">
        <w:rPr>
          <w:sz w:val="23"/>
          <w:szCs w:val="23"/>
        </w:rPr>
        <w:t xml:space="preserve">Assignment grades, </w:t>
      </w:r>
      <w:r w:rsidRPr="0032240F">
        <w:rPr>
          <w:i/>
          <w:iCs/>
          <w:sz w:val="23"/>
          <w:szCs w:val="23"/>
        </w:rPr>
        <w:t xml:space="preserve">if not </w:t>
      </w:r>
      <w:r w:rsidRPr="0032240F">
        <w:rPr>
          <w:sz w:val="23"/>
          <w:szCs w:val="23"/>
        </w:rPr>
        <w:t xml:space="preserve">accompanied by a rubric or scoring guide </w:t>
      </w:r>
    </w:p>
    <w:p w:rsidR="00462C84" w:rsidRPr="0032240F" w:rsidRDefault="00462C84" w:rsidP="00462C84">
      <w:pPr>
        <w:pStyle w:val="Default"/>
        <w:numPr>
          <w:ilvl w:val="0"/>
          <w:numId w:val="6"/>
        </w:numPr>
        <w:ind w:left="1080"/>
        <w:rPr>
          <w:sz w:val="23"/>
          <w:szCs w:val="23"/>
        </w:rPr>
      </w:pPr>
      <w:r w:rsidRPr="0032240F">
        <w:rPr>
          <w:sz w:val="23"/>
          <w:szCs w:val="23"/>
        </w:rPr>
        <w:t xml:space="preserve">Admission rates into graduate programs and graduation rates </w:t>
      </w:r>
    </w:p>
    <w:p w:rsidR="00462C84" w:rsidRPr="0032240F" w:rsidRDefault="00462C84" w:rsidP="00462C84">
      <w:pPr>
        <w:pStyle w:val="Default"/>
        <w:numPr>
          <w:ilvl w:val="0"/>
          <w:numId w:val="6"/>
        </w:numPr>
        <w:ind w:left="1080"/>
        <w:rPr>
          <w:sz w:val="23"/>
          <w:szCs w:val="23"/>
        </w:rPr>
      </w:pPr>
      <w:r w:rsidRPr="0032240F">
        <w:rPr>
          <w:sz w:val="23"/>
          <w:szCs w:val="23"/>
        </w:rPr>
        <w:t xml:space="preserve">Placement rates of graduates into appropriate career positions and starting salaries </w:t>
      </w:r>
    </w:p>
    <w:p w:rsidR="00462C84" w:rsidRPr="0032240F" w:rsidRDefault="00462C84" w:rsidP="00462C84">
      <w:pPr>
        <w:pStyle w:val="Default"/>
        <w:numPr>
          <w:ilvl w:val="0"/>
          <w:numId w:val="6"/>
        </w:numPr>
        <w:ind w:left="1080"/>
        <w:rPr>
          <w:sz w:val="23"/>
          <w:szCs w:val="23"/>
        </w:rPr>
      </w:pPr>
      <w:r w:rsidRPr="0032240F">
        <w:rPr>
          <w:sz w:val="23"/>
          <w:szCs w:val="23"/>
        </w:rPr>
        <w:t xml:space="preserve">Student ratings of their knowledge, skills and reflections on what they have learned in the program </w:t>
      </w:r>
    </w:p>
    <w:p w:rsidR="00462C84" w:rsidRPr="0032240F" w:rsidRDefault="00462C84" w:rsidP="00462C84">
      <w:pPr>
        <w:pStyle w:val="Default"/>
        <w:numPr>
          <w:ilvl w:val="0"/>
          <w:numId w:val="6"/>
        </w:numPr>
        <w:ind w:left="1080"/>
        <w:rPr>
          <w:sz w:val="23"/>
          <w:szCs w:val="23"/>
        </w:rPr>
      </w:pPr>
      <w:r w:rsidRPr="0032240F">
        <w:rPr>
          <w:sz w:val="23"/>
          <w:szCs w:val="23"/>
        </w:rPr>
        <w:t xml:space="preserve">Student/alumni satisfaction with learning, collected through surveys, exit interviews, or focus groups </w:t>
      </w:r>
    </w:p>
    <w:p w:rsidR="00462C84" w:rsidRPr="0032240F" w:rsidRDefault="00462C84" w:rsidP="00462C84">
      <w:pPr>
        <w:pStyle w:val="Default"/>
        <w:numPr>
          <w:ilvl w:val="0"/>
          <w:numId w:val="6"/>
        </w:numPr>
        <w:ind w:left="1080"/>
        <w:rPr>
          <w:sz w:val="23"/>
          <w:szCs w:val="23"/>
        </w:rPr>
      </w:pPr>
      <w:r w:rsidRPr="0032240F">
        <w:rPr>
          <w:sz w:val="23"/>
          <w:szCs w:val="23"/>
        </w:rPr>
        <w:t xml:space="preserve">Student participation rates in faculty research, publications and conference presentations </w:t>
      </w:r>
    </w:p>
    <w:p w:rsidR="00462C84" w:rsidRPr="0032240F" w:rsidRDefault="00462C84" w:rsidP="00462C84">
      <w:pPr>
        <w:pStyle w:val="Default"/>
        <w:numPr>
          <w:ilvl w:val="0"/>
          <w:numId w:val="6"/>
        </w:numPr>
        <w:ind w:left="1080"/>
        <w:rPr>
          <w:sz w:val="23"/>
          <w:szCs w:val="23"/>
        </w:rPr>
      </w:pPr>
      <w:r w:rsidRPr="0032240F">
        <w:rPr>
          <w:sz w:val="23"/>
          <w:szCs w:val="23"/>
        </w:rPr>
        <w:t xml:space="preserve">Honors, awards, and scholarships earned by students and alumni </w:t>
      </w:r>
    </w:p>
    <w:p w:rsidR="00462C84" w:rsidRPr="0032240F" w:rsidRDefault="00462C84" w:rsidP="00462C84">
      <w:pPr>
        <w:pStyle w:val="Default"/>
        <w:rPr>
          <w:sz w:val="23"/>
          <w:szCs w:val="23"/>
        </w:rPr>
      </w:pPr>
    </w:p>
    <w:p w:rsidR="00462C84" w:rsidRPr="00BE5804" w:rsidRDefault="00462C84" w:rsidP="00462C84">
      <w:pPr>
        <w:pStyle w:val="Heading4"/>
        <w:spacing w:before="0" w:line="240" w:lineRule="auto"/>
        <w:rPr>
          <w:sz w:val="32"/>
          <w:szCs w:val="32"/>
        </w:rPr>
      </w:pPr>
      <w:r>
        <w:rPr>
          <w:sz w:val="32"/>
          <w:szCs w:val="32"/>
        </w:rPr>
        <w:lastRenderedPageBreak/>
        <w:t>Timelines for Data Collection and Analysis</w:t>
      </w:r>
    </w:p>
    <w:p w:rsidR="00462C84" w:rsidRDefault="00462C84" w:rsidP="00462C84">
      <w:pPr>
        <w:pStyle w:val="Default"/>
        <w:rPr>
          <w:sz w:val="23"/>
          <w:szCs w:val="23"/>
        </w:rPr>
      </w:pPr>
      <w:r>
        <w:rPr>
          <w:sz w:val="23"/>
          <w:szCs w:val="23"/>
        </w:rPr>
        <w:t xml:space="preserve">Specific timeline for collection and analysis of assessment data.  Develop an assessment cycle that will coincide with external or internal academic program reviews.  The analysis of assessment data provides evidence of student learning.  </w:t>
      </w:r>
    </w:p>
    <w:p w:rsidR="00462C84" w:rsidRDefault="00462C84" w:rsidP="00462C84">
      <w:pPr>
        <w:pStyle w:val="Default"/>
        <w:numPr>
          <w:ilvl w:val="0"/>
          <w:numId w:val="7"/>
        </w:numPr>
        <w:rPr>
          <w:sz w:val="23"/>
          <w:szCs w:val="23"/>
        </w:rPr>
      </w:pPr>
      <w:r>
        <w:rPr>
          <w:sz w:val="23"/>
          <w:szCs w:val="23"/>
        </w:rPr>
        <w:t xml:space="preserve">Determine who will be responsible for data analysis. Appoint faculty leadership or a committee structure to guide and implement the program assessment plan </w:t>
      </w:r>
    </w:p>
    <w:p w:rsidR="00462C84" w:rsidRDefault="00462C84" w:rsidP="00462C84">
      <w:pPr>
        <w:pStyle w:val="Default"/>
        <w:numPr>
          <w:ilvl w:val="0"/>
          <w:numId w:val="7"/>
        </w:numPr>
        <w:rPr>
          <w:sz w:val="23"/>
          <w:szCs w:val="23"/>
        </w:rPr>
      </w:pPr>
      <w:r>
        <w:rPr>
          <w:sz w:val="23"/>
          <w:szCs w:val="23"/>
        </w:rPr>
        <w:t xml:space="preserve">Document any key findings.  </w:t>
      </w:r>
    </w:p>
    <w:p w:rsidR="00462C84" w:rsidRDefault="00462C84" w:rsidP="00462C84">
      <w:pPr>
        <w:pStyle w:val="Default"/>
        <w:rPr>
          <w:sz w:val="23"/>
          <w:szCs w:val="23"/>
        </w:rPr>
      </w:pPr>
    </w:p>
    <w:p w:rsidR="00462C84" w:rsidRDefault="00462C84" w:rsidP="00462C84">
      <w:pPr>
        <w:pStyle w:val="Default"/>
        <w:rPr>
          <w:sz w:val="23"/>
          <w:szCs w:val="23"/>
        </w:rPr>
      </w:pPr>
    </w:p>
    <w:p w:rsidR="00462C84" w:rsidRPr="00BE5804" w:rsidRDefault="00462C84" w:rsidP="00462C84">
      <w:pPr>
        <w:pStyle w:val="Heading4"/>
        <w:spacing w:before="0" w:line="240" w:lineRule="auto"/>
        <w:rPr>
          <w:sz w:val="32"/>
          <w:szCs w:val="32"/>
        </w:rPr>
      </w:pPr>
      <w:r>
        <w:rPr>
          <w:sz w:val="32"/>
          <w:szCs w:val="32"/>
        </w:rPr>
        <w:t>Use of Results</w:t>
      </w:r>
    </w:p>
    <w:p w:rsidR="00462C84" w:rsidRDefault="00462C84" w:rsidP="00462C84">
      <w:pPr>
        <w:pStyle w:val="Default"/>
        <w:rPr>
          <w:sz w:val="23"/>
          <w:szCs w:val="23"/>
        </w:rPr>
      </w:pPr>
      <w:r>
        <w:rPr>
          <w:sz w:val="23"/>
          <w:szCs w:val="23"/>
        </w:rPr>
        <w:t xml:space="preserve">This phase of assessment planning is often referred to as “closing the loop.” One of the most challenging aspects of assessment is using the data to inform and reflect upon current practice and facilitate program change. Using assessment results is a key element in supporting a program’s continuous, quality improvement processes. </w:t>
      </w:r>
    </w:p>
    <w:p w:rsidR="00462C84" w:rsidRDefault="00462C84" w:rsidP="00462C84">
      <w:pPr>
        <w:pStyle w:val="Default"/>
        <w:rPr>
          <w:sz w:val="23"/>
          <w:szCs w:val="23"/>
        </w:rPr>
      </w:pPr>
    </w:p>
    <w:p w:rsidR="00462C84" w:rsidRDefault="00462C84" w:rsidP="00462C84">
      <w:pPr>
        <w:pStyle w:val="Default"/>
        <w:rPr>
          <w:sz w:val="23"/>
          <w:szCs w:val="23"/>
        </w:rPr>
      </w:pPr>
      <w:r>
        <w:rPr>
          <w:sz w:val="23"/>
          <w:szCs w:val="23"/>
        </w:rPr>
        <w:t xml:space="preserve">Use the following questions to guide the discussion: </w:t>
      </w:r>
    </w:p>
    <w:p w:rsidR="00462C84" w:rsidRDefault="00462C84" w:rsidP="00462C84">
      <w:pPr>
        <w:pStyle w:val="Default"/>
        <w:numPr>
          <w:ilvl w:val="0"/>
          <w:numId w:val="8"/>
        </w:numPr>
        <w:rPr>
          <w:sz w:val="23"/>
          <w:szCs w:val="23"/>
        </w:rPr>
      </w:pPr>
      <w:r>
        <w:rPr>
          <w:sz w:val="23"/>
          <w:szCs w:val="23"/>
        </w:rPr>
        <w:t>What are the most important things to share about the results?</w:t>
      </w:r>
    </w:p>
    <w:p w:rsidR="00462C84" w:rsidRDefault="00462C84" w:rsidP="00462C84">
      <w:pPr>
        <w:pStyle w:val="Default"/>
        <w:numPr>
          <w:ilvl w:val="0"/>
          <w:numId w:val="8"/>
        </w:numPr>
        <w:rPr>
          <w:sz w:val="23"/>
          <w:szCs w:val="23"/>
        </w:rPr>
      </w:pPr>
      <w:r>
        <w:rPr>
          <w:sz w:val="23"/>
          <w:szCs w:val="23"/>
        </w:rPr>
        <w:t xml:space="preserve">How will the results impact decisions on curriculum and instruction? </w:t>
      </w:r>
    </w:p>
    <w:p w:rsidR="00462C84" w:rsidRPr="0017675D" w:rsidRDefault="00462C84" w:rsidP="00462C84">
      <w:pPr>
        <w:pStyle w:val="Default"/>
        <w:numPr>
          <w:ilvl w:val="0"/>
          <w:numId w:val="8"/>
        </w:numPr>
        <w:rPr>
          <w:sz w:val="23"/>
          <w:szCs w:val="23"/>
        </w:rPr>
      </w:pPr>
      <w:r w:rsidRPr="0017675D">
        <w:rPr>
          <w:sz w:val="23"/>
          <w:szCs w:val="23"/>
        </w:rPr>
        <w:t>I</w:t>
      </w:r>
      <w:r>
        <w:rPr>
          <w:sz w:val="23"/>
          <w:szCs w:val="23"/>
        </w:rPr>
        <w:t>n</w:t>
      </w:r>
      <w:r w:rsidRPr="0017675D">
        <w:rPr>
          <w:sz w:val="23"/>
          <w:szCs w:val="23"/>
        </w:rPr>
        <w:t xml:space="preserve"> what ways are you able to “close the loop” and use data to confirm outcomes or improve the program? </w:t>
      </w:r>
    </w:p>
    <w:p w:rsidR="00462C84" w:rsidRDefault="00462C84" w:rsidP="00462C84">
      <w:pPr>
        <w:pStyle w:val="Default"/>
        <w:rPr>
          <w:sz w:val="23"/>
          <w:szCs w:val="23"/>
        </w:rPr>
      </w:pPr>
    </w:p>
    <w:p w:rsidR="00E4267E" w:rsidRPr="00CB4C0A" w:rsidRDefault="00D61FFD" w:rsidP="00C033CB">
      <w:pPr>
        <w:jc w:val="center"/>
        <w:rPr>
          <w:b/>
          <w:sz w:val="32"/>
          <w:szCs w:val="32"/>
        </w:rPr>
      </w:pPr>
      <w:r>
        <w:rPr>
          <w:b/>
          <w:sz w:val="32"/>
          <w:szCs w:val="32"/>
        </w:rPr>
        <w:br w:type="page"/>
      </w:r>
      <w:r w:rsidR="005F4576" w:rsidRPr="00CB4C0A">
        <w:rPr>
          <w:b/>
          <w:sz w:val="32"/>
          <w:szCs w:val="32"/>
        </w:rPr>
        <w:lastRenderedPageBreak/>
        <w:t>Academic Assessment Plan</w:t>
      </w:r>
    </w:p>
    <w:p w:rsidR="00BC7B9D" w:rsidRPr="00CB4C0A" w:rsidRDefault="00CB4C0A" w:rsidP="00BC7B9D">
      <w:pPr>
        <w:jc w:val="center"/>
        <w:rPr>
          <w:b/>
          <w:sz w:val="24"/>
          <w:szCs w:val="24"/>
        </w:rPr>
      </w:pPr>
      <w:r w:rsidRPr="00CB4C0A">
        <w:rPr>
          <w:b/>
          <w:sz w:val="24"/>
          <w:szCs w:val="24"/>
        </w:rPr>
        <w:t>(</w:t>
      </w:r>
      <w:r w:rsidR="00BC7B9D" w:rsidRPr="00CB4C0A">
        <w:rPr>
          <w:b/>
          <w:sz w:val="24"/>
          <w:szCs w:val="24"/>
        </w:rPr>
        <w:t>DEGREE/PROGRAM NAME</w:t>
      </w:r>
      <w:r w:rsidRPr="00CB4C0A">
        <w:rPr>
          <w:b/>
          <w:sz w:val="24"/>
          <w:szCs w:val="24"/>
        </w:rPr>
        <w:t>)</w:t>
      </w:r>
    </w:p>
    <w:p w:rsidR="00C033CB" w:rsidRPr="00CB4C0A" w:rsidRDefault="00CB4C0A" w:rsidP="00C033CB">
      <w:pPr>
        <w:jc w:val="center"/>
        <w:rPr>
          <w:b/>
          <w:sz w:val="24"/>
          <w:szCs w:val="24"/>
        </w:rPr>
      </w:pPr>
      <w:r w:rsidRPr="00CB4C0A">
        <w:rPr>
          <w:b/>
          <w:sz w:val="24"/>
          <w:szCs w:val="24"/>
        </w:rPr>
        <w:t>(</w:t>
      </w:r>
      <w:r w:rsidR="00BC7B9D" w:rsidRPr="00CB4C0A">
        <w:rPr>
          <w:b/>
          <w:sz w:val="24"/>
          <w:szCs w:val="24"/>
        </w:rPr>
        <w:t>D</w:t>
      </w:r>
      <w:r w:rsidR="00C033CB" w:rsidRPr="00CB4C0A">
        <w:rPr>
          <w:b/>
          <w:sz w:val="24"/>
          <w:szCs w:val="24"/>
        </w:rPr>
        <w:t>ATE</w:t>
      </w:r>
      <w:r w:rsidRPr="00CB4C0A">
        <w:rPr>
          <w:b/>
          <w:sz w:val="24"/>
          <w:szCs w:val="24"/>
        </w:rPr>
        <w:t>)</w:t>
      </w:r>
    </w:p>
    <w:p w:rsidR="00D649BE" w:rsidRPr="00D649BE" w:rsidRDefault="00D649BE" w:rsidP="00797EF3">
      <w:pPr>
        <w:spacing w:after="0" w:line="240" w:lineRule="auto"/>
        <w:rPr>
          <w:b/>
          <w:sz w:val="20"/>
          <w:szCs w:val="20"/>
        </w:rPr>
      </w:pPr>
    </w:p>
    <w:p w:rsidR="005F4576" w:rsidRDefault="005F4576" w:rsidP="00797EF3">
      <w:pPr>
        <w:tabs>
          <w:tab w:val="left" w:pos="360"/>
        </w:tabs>
        <w:spacing w:after="0" w:line="240" w:lineRule="auto"/>
        <w:rPr>
          <w:b/>
          <w:sz w:val="24"/>
          <w:szCs w:val="24"/>
        </w:rPr>
      </w:pPr>
      <w:r w:rsidRPr="00CB4C0A">
        <w:rPr>
          <w:b/>
          <w:sz w:val="24"/>
          <w:szCs w:val="24"/>
        </w:rPr>
        <w:t>Program Goals (3-4)</w:t>
      </w:r>
    </w:p>
    <w:p w:rsidR="00797EF3" w:rsidRDefault="00797EF3" w:rsidP="00797EF3">
      <w:pPr>
        <w:pStyle w:val="Default"/>
        <w:rPr>
          <w:i/>
          <w:sz w:val="23"/>
          <w:szCs w:val="23"/>
        </w:rPr>
      </w:pPr>
      <w:r>
        <w:rPr>
          <w:i/>
          <w:sz w:val="23"/>
          <w:szCs w:val="23"/>
        </w:rPr>
        <w:t>(</w:t>
      </w:r>
      <w:r w:rsidRPr="00797EF3">
        <w:rPr>
          <w:i/>
          <w:sz w:val="23"/>
          <w:szCs w:val="23"/>
        </w:rPr>
        <w:t>Program goals are broad general statements of what the program intends to accomplish and describes what a student will be able to do after completing the program.  The program goals are linked to the mission of the university and college.</w:t>
      </w:r>
      <w:r>
        <w:rPr>
          <w:i/>
          <w:sz w:val="23"/>
          <w:szCs w:val="23"/>
        </w:rPr>
        <w:t>)</w:t>
      </w:r>
    </w:p>
    <w:p w:rsidR="002C72EF" w:rsidRPr="00797EF3" w:rsidRDefault="002C72EF" w:rsidP="00797EF3">
      <w:pPr>
        <w:pStyle w:val="Default"/>
        <w:rPr>
          <w:i/>
          <w:sz w:val="23"/>
          <w:szCs w:val="23"/>
        </w:rPr>
      </w:pPr>
    </w:p>
    <w:p w:rsidR="005F4576" w:rsidRPr="00CB4C0A" w:rsidRDefault="00CB4C0A" w:rsidP="00797EF3">
      <w:pPr>
        <w:tabs>
          <w:tab w:val="left" w:pos="360"/>
        </w:tabs>
        <w:spacing w:after="0" w:line="240" w:lineRule="auto"/>
        <w:rPr>
          <w:b/>
          <w:sz w:val="24"/>
          <w:szCs w:val="24"/>
        </w:rPr>
      </w:pPr>
      <w:r w:rsidRPr="00CB4C0A">
        <w:rPr>
          <w:b/>
          <w:sz w:val="24"/>
          <w:szCs w:val="24"/>
        </w:rPr>
        <w:tab/>
      </w:r>
      <w:r w:rsidR="005F4576" w:rsidRPr="00CB4C0A">
        <w:rPr>
          <w:b/>
          <w:sz w:val="24"/>
          <w:szCs w:val="24"/>
        </w:rPr>
        <w:t>1.</w:t>
      </w:r>
    </w:p>
    <w:p w:rsidR="005F4576" w:rsidRPr="00CB4C0A" w:rsidRDefault="00CB4C0A" w:rsidP="00797EF3">
      <w:pPr>
        <w:tabs>
          <w:tab w:val="left" w:pos="360"/>
        </w:tabs>
        <w:spacing w:after="0" w:line="240" w:lineRule="auto"/>
        <w:rPr>
          <w:b/>
          <w:sz w:val="24"/>
          <w:szCs w:val="24"/>
        </w:rPr>
      </w:pPr>
      <w:r w:rsidRPr="00CB4C0A">
        <w:rPr>
          <w:b/>
          <w:sz w:val="24"/>
          <w:szCs w:val="24"/>
        </w:rPr>
        <w:tab/>
      </w:r>
      <w:r w:rsidR="005F4576" w:rsidRPr="00CB4C0A">
        <w:rPr>
          <w:b/>
          <w:sz w:val="24"/>
          <w:szCs w:val="24"/>
        </w:rPr>
        <w:t>2.</w:t>
      </w:r>
    </w:p>
    <w:p w:rsidR="005F4576" w:rsidRPr="00CB4C0A" w:rsidRDefault="00CB4C0A" w:rsidP="00797EF3">
      <w:pPr>
        <w:tabs>
          <w:tab w:val="left" w:pos="360"/>
        </w:tabs>
        <w:spacing w:after="0" w:line="240" w:lineRule="auto"/>
        <w:rPr>
          <w:b/>
          <w:sz w:val="24"/>
          <w:szCs w:val="24"/>
        </w:rPr>
      </w:pPr>
      <w:r w:rsidRPr="00CB4C0A">
        <w:rPr>
          <w:b/>
          <w:sz w:val="24"/>
          <w:szCs w:val="24"/>
        </w:rPr>
        <w:tab/>
      </w:r>
      <w:r w:rsidR="005F4576" w:rsidRPr="00CB4C0A">
        <w:rPr>
          <w:b/>
          <w:sz w:val="24"/>
          <w:szCs w:val="24"/>
        </w:rPr>
        <w:t>3.</w:t>
      </w:r>
    </w:p>
    <w:p w:rsidR="00797EF3" w:rsidRDefault="00797EF3" w:rsidP="00797EF3">
      <w:pPr>
        <w:tabs>
          <w:tab w:val="left" w:pos="360"/>
        </w:tabs>
        <w:spacing w:after="0" w:line="240" w:lineRule="auto"/>
        <w:rPr>
          <w:b/>
          <w:sz w:val="24"/>
          <w:szCs w:val="24"/>
        </w:rPr>
      </w:pPr>
    </w:p>
    <w:p w:rsidR="00C033CB" w:rsidRDefault="005F4576" w:rsidP="00797EF3">
      <w:pPr>
        <w:tabs>
          <w:tab w:val="left" w:pos="360"/>
        </w:tabs>
        <w:spacing w:after="0" w:line="240" w:lineRule="auto"/>
        <w:rPr>
          <w:b/>
          <w:sz w:val="24"/>
          <w:szCs w:val="24"/>
        </w:rPr>
      </w:pPr>
      <w:r w:rsidRPr="00CB4C0A">
        <w:rPr>
          <w:b/>
          <w:sz w:val="24"/>
          <w:szCs w:val="24"/>
        </w:rPr>
        <w:t>S</w:t>
      </w:r>
      <w:r w:rsidR="00C033CB" w:rsidRPr="00CB4C0A">
        <w:rPr>
          <w:b/>
          <w:sz w:val="24"/>
          <w:szCs w:val="24"/>
        </w:rPr>
        <w:t xml:space="preserve">tudent </w:t>
      </w:r>
      <w:r w:rsidRPr="00CB4C0A">
        <w:rPr>
          <w:b/>
          <w:sz w:val="24"/>
          <w:szCs w:val="24"/>
        </w:rPr>
        <w:t>Learning Outcomes (6-8)</w:t>
      </w:r>
    </w:p>
    <w:p w:rsidR="00797EF3" w:rsidRPr="00797EF3" w:rsidRDefault="00797EF3" w:rsidP="00797EF3">
      <w:pPr>
        <w:pStyle w:val="Default"/>
        <w:rPr>
          <w:i/>
        </w:rPr>
      </w:pPr>
      <w:r w:rsidRPr="00797EF3">
        <w:rPr>
          <w:i/>
        </w:rPr>
        <w:t>(Student Learning Outcomes are defined in terms of the knowledge, skills, and abilities that students will know and be able to do as a result of completing a program.  These student learning outcomes are directly linked to the accomplishment of the program goals.)</w:t>
      </w:r>
    </w:p>
    <w:p w:rsidR="002C72EF" w:rsidRDefault="002C72EF" w:rsidP="00797EF3">
      <w:pPr>
        <w:tabs>
          <w:tab w:val="left" w:pos="360"/>
        </w:tabs>
        <w:spacing w:after="0" w:line="240" w:lineRule="auto"/>
        <w:rPr>
          <w:b/>
          <w:sz w:val="24"/>
          <w:szCs w:val="24"/>
        </w:rPr>
      </w:pPr>
    </w:p>
    <w:p w:rsidR="00C033CB" w:rsidRPr="00CB4C0A" w:rsidRDefault="00CB4C0A" w:rsidP="00797EF3">
      <w:pPr>
        <w:tabs>
          <w:tab w:val="left" w:pos="360"/>
        </w:tabs>
        <w:spacing w:after="0" w:line="240" w:lineRule="auto"/>
        <w:rPr>
          <w:b/>
          <w:sz w:val="24"/>
          <w:szCs w:val="24"/>
        </w:rPr>
      </w:pPr>
      <w:r w:rsidRPr="00CB4C0A">
        <w:rPr>
          <w:b/>
          <w:sz w:val="24"/>
          <w:szCs w:val="24"/>
        </w:rPr>
        <w:tab/>
      </w:r>
      <w:r w:rsidR="00C033CB" w:rsidRPr="00CB4C0A">
        <w:rPr>
          <w:b/>
          <w:sz w:val="24"/>
          <w:szCs w:val="24"/>
        </w:rPr>
        <w:t>1.</w:t>
      </w:r>
    </w:p>
    <w:p w:rsidR="00C033CB" w:rsidRPr="00CB4C0A" w:rsidRDefault="00CB4C0A" w:rsidP="00797EF3">
      <w:pPr>
        <w:tabs>
          <w:tab w:val="left" w:pos="360"/>
        </w:tabs>
        <w:spacing w:after="0" w:line="240" w:lineRule="auto"/>
        <w:rPr>
          <w:b/>
          <w:sz w:val="24"/>
          <w:szCs w:val="24"/>
        </w:rPr>
      </w:pPr>
      <w:r w:rsidRPr="00CB4C0A">
        <w:rPr>
          <w:b/>
          <w:sz w:val="24"/>
          <w:szCs w:val="24"/>
        </w:rPr>
        <w:tab/>
      </w:r>
      <w:r w:rsidR="00C033CB" w:rsidRPr="00CB4C0A">
        <w:rPr>
          <w:b/>
          <w:sz w:val="24"/>
          <w:szCs w:val="24"/>
        </w:rPr>
        <w:t>2.</w:t>
      </w:r>
    </w:p>
    <w:p w:rsidR="00D649BE" w:rsidRPr="00CB4C0A" w:rsidRDefault="00CB4C0A" w:rsidP="00797EF3">
      <w:pPr>
        <w:tabs>
          <w:tab w:val="left" w:pos="360"/>
        </w:tabs>
        <w:spacing w:after="0" w:line="240" w:lineRule="auto"/>
        <w:rPr>
          <w:b/>
          <w:sz w:val="24"/>
          <w:szCs w:val="24"/>
        </w:rPr>
      </w:pPr>
      <w:r w:rsidRPr="00CB4C0A">
        <w:rPr>
          <w:b/>
          <w:sz w:val="24"/>
          <w:szCs w:val="24"/>
        </w:rPr>
        <w:tab/>
      </w:r>
      <w:r w:rsidR="005F4576" w:rsidRPr="00CB4C0A">
        <w:rPr>
          <w:b/>
          <w:sz w:val="24"/>
          <w:szCs w:val="24"/>
        </w:rPr>
        <w:t>3.</w:t>
      </w:r>
    </w:p>
    <w:p w:rsidR="00360FA7" w:rsidRPr="00CB4C0A" w:rsidRDefault="00CB4C0A" w:rsidP="00797EF3">
      <w:pPr>
        <w:tabs>
          <w:tab w:val="left" w:pos="360"/>
        </w:tabs>
        <w:spacing w:after="0" w:line="240" w:lineRule="auto"/>
        <w:rPr>
          <w:b/>
          <w:sz w:val="24"/>
          <w:szCs w:val="24"/>
        </w:rPr>
      </w:pPr>
      <w:r w:rsidRPr="00CB4C0A">
        <w:rPr>
          <w:b/>
          <w:sz w:val="24"/>
          <w:szCs w:val="24"/>
        </w:rPr>
        <w:tab/>
      </w:r>
      <w:r w:rsidR="00360FA7" w:rsidRPr="00CB4C0A">
        <w:rPr>
          <w:b/>
          <w:sz w:val="24"/>
          <w:szCs w:val="24"/>
        </w:rPr>
        <w:t>4.</w:t>
      </w:r>
    </w:p>
    <w:p w:rsidR="00360FA7" w:rsidRPr="00CB4C0A" w:rsidRDefault="00CB4C0A" w:rsidP="00797EF3">
      <w:pPr>
        <w:tabs>
          <w:tab w:val="left" w:pos="360"/>
        </w:tabs>
        <w:spacing w:after="0" w:line="240" w:lineRule="auto"/>
        <w:rPr>
          <w:b/>
          <w:sz w:val="24"/>
          <w:szCs w:val="24"/>
        </w:rPr>
      </w:pPr>
      <w:r w:rsidRPr="00CB4C0A">
        <w:rPr>
          <w:b/>
          <w:sz w:val="24"/>
          <w:szCs w:val="24"/>
        </w:rPr>
        <w:tab/>
      </w:r>
      <w:r w:rsidR="00360FA7" w:rsidRPr="00CB4C0A">
        <w:rPr>
          <w:b/>
          <w:sz w:val="24"/>
          <w:szCs w:val="24"/>
        </w:rPr>
        <w:t>5.</w:t>
      </w:r>
    </w:p>
    <w:p w:rsidR="00360FA7" w:rsidRPr="00CB4C0A" w:rsidRDefault="00CB4C0A" w:rsidP="00797EF3">
      <w:pPr>
        <w:tabs>
          <w:tab w:val="left" w:pos="360"/>
        </w:tabs>
        <w:spacing w:after="0" w:line="240" w:lineRule="auto"/>
        <w:rPr>
          <w:b/>
          <w:sz w:val="24"/>
          <w:szCs w:val="24"/>
        </w:rPr>
      </w:pPr>
      <w:r w:rsidRPr="00CB4C0A">
        <w:rPr>
          <w:b/>
          <w:sz w:val="24"/>
          <w:szCs w:val="24"/>
        </w:rPr>
        <w:tab/>
      </w:r>
      <w:r w:rsidR="00360FA7" w:rsidRPr="00CB4C0A">
        <w:rPr>
          <w:b/>
          <w:sz w:val="24"/>
          <w:szCs w:val="24"/>
        </w:rPr>
        <w:t>6.</w:t>
      </w:r>
    </w:p>
    <w:p w:rsidR="00797EF3" w:rsidRDefault="00797EF3" w:rsidP="002C72EF">
      <w:pPr>
        <w:tabs>
          <w:tab w:val="left" w:pos="360"/>
        </w:tabs>
        <w:spacing w:after="0" w:line="240" w:lineRule="auto"/>
        <w:rPr>
          <w:b/>
          <w:sz w:val="24"/>
          <w:szCs w:val="24"/>
        </w:rPr>
      </w:pPr>
    </w:p>
    <w:p w:rsidR="00C033CB" w:rsidRPr="00CB4C0A" w:rsidRDefault="004C5C0F" w:rsidP="002C72EF">
      <w:pPr>
        <w:tabs>
          <w:tab w:val="left" w:pos="360"/>
        </w:tabs>
        <w:spacing w:after="0" w:line="240" w:lineRule="auto"/>
        <w:rPr>
          <w:b/>
          <w:sz w:val="24"/>
          <w:szCs w:val="24"/>
        </w:rPr>
      </w:pPr>
      <w:r>
        <w:rPr>
          <w:b/>
          <w:sz w:val="24"/>
          <w:szCs w:val="24"/>
        </w:rPr>
        <w:t>Process for Assessing each Student Learning Outcome</w:t>
      </w:r>
    </w:p>
    <w:p w:rsidR="002C72EF" w:rsidRPr="002C72EF" w:rsidRDefault="002C72EF" w:rsidP="002C72EF">
      <w:pPr>
        <w:pStyle w:val="NormalWeb"/>
        <w:spacing w:before="0" w:beforeAutospacing="0" w:after="0" w:afterAutospacing="0"/>
        <w:rPr>
          <w:i/>
        </w:rPr>
      </w:pPr>
      <w:r w:rsidRPr="002C72EF">
        <w:rPr>
          <w:i/>
        </w:rPr>
        <w:t>(A process must be defined and documented to regularly assess student learning and achievement of student learning outcomes.  The results of the assessment must be utilized as input for the improvement of the program.)</w:t>
      </w:r>
      <w:r>
        <w:rPr>
          <w:i/>
        </w:rPr>
        <w:br/>
      </w:r>
      <w:r w:rsidRPr="002C72EF">
        <w:rPr>
          <w:i/>
        </w:rPr>
        <w:t xml:space="preserve"> </w:t>
      </w:r>
    </w:p>
    <w:p w:rsidR="00203F84" w:rsidRDefault="005F4576" w:rsidP="00203F84">
      <w:pPr>
        <w:numPr>
          <w:ilvl w:val="0"/>
          <w:numId w:val="4"/>
        </w:numPr>
        <w:tabs>
          <w:tab w:val="left" w:pos="360"/>
        </w:tabs>
        <w:spacing w:after="0" w:line="240" w:lineRule="auto"/>
        <w:rPr>
          <w:sz w:val="24"/>
          <w:szCs w:val="24"/>
        </w:rPr>
      </w:pPr>
      <w:r w:rsidRPr="00203F84">
        <w:rPr>
          <w:sz w:val="24"/>
          <w:szCs w:val="24"/>
        </w:rPr>
        <w:t>Timeline for assessment and analysis</w:t>
      </w:r>
    </w:p>
    <w:p w:rsidR="00203F84" w:rsidRPr="00203F84" w:rsidRDefault="00203F84" w:rsidP="00203F84">
      <w:pPr>
        <w:tabs>
          <w:tab w:val="left" w:pos="360"/>
        </w:tabs>
        <w:spacing w:after="0" w:line="240" w:lineRule="auto"/>
        <w:ind w:left="720"/>
        <w:rPr>
          <w:i/>
          <w:sz w:val="24"/>
          <w:szCs w:val="24"/>
        </w:rPr>
      </w:pPr>
      <w:r w:rsidRPr="00203F84">
        <w:rPr>
          <w:i/>
          <w:sz w:val="24"/>
          <w:szCs w:val="24"/>
        </w:rPr>
        <w:t>(Must include sp</w:t>
      </w:r>
      <w:r w:rsidRPr="00203F84">
        <w:rPr>
          <w:i/>
          <w:sz w:val="23"/>
          <w:szCs w:val="23"/>
        </w:rPr>
        <w:t xml:space="preserve">ecific timeline for collection and analysis of assessment data.)  </w:t>
      </w:r>
    </w:p>
    <w:p w:rsidR="007726CA" w:rsidRPr="00203F84" w:rsidRDefault="00C033CB" w:rsidP="007726CA">
      <w:pPr>
        <w:numPr>
          <w:ilvl w:val="0"/>
          <w:numId w:val="4"/>
        </w:numPr>
        <w:tabs>
          <w:tab w:val="left" w:pos="360"/>
        </w:tabs>
        <w:spacing w:after="0" w:line="240" w:lineRule="auto"/>
        <w:rPr>
          <w:sz w:val="24"/>
          <w:szCs w:val="24"/>
        </w:rPr>
      </w:pPr>
      <w:r w:rsidRPr="00203F84">
        <w:rPr>
          <w:sz w:val="24"/>
          <w:szCs w:val="24"/>
        </w:rPr>
        <w:t xml:space="preserve">Means of </w:t>
      </w:r>
      <w:r w:rsidR="005F4576" w:rsidRPr="00203F84">
        <w:rPr>
          <w:sz w:val="24"/>
          <w:szCs w:val="24"/>
        </w:rPr>
        <w:t>a</w:t>
      </w:r>
      <w:r w:rsidRPr="00203F84">
        <w:rPr>
          <w:sz w:val="24"/>
          <w:szCs w:val="24"/>
        </w:rPr>
        <w:t xml:space="preserve">ssessment and </w:t>
      </w:r>
      <w:r w:rsidR="005F4576" w:rsidRPr="00203F84">
        <w:rPr>
          <w:sz w:val="24"/>
          <w:szCs w:val="24"/>
        </w:rPr>
        <w:t xml:space="preserve">desired level of </w:t>
      </w:r>
      <w:r w:rsidR="00360FA7" w:rsidRPr="00203F84">
        <w:rPr>
          <w:sz w:val="24"/>
          <w:szCs w:val="24"/>
        </w:rPr>
        <w:t xml:space="preserve">student </w:t>
      </w:r>
      <w:r w:rsidR="005F4576" w:rsidRPr="00203F84">
        <w:rPr>
          <w:sz w:val="24"/>
          <w:szCs w:val="24"/>
        </w:rPr>
        <w:t>achievement</w:t>
      </w:r>
      <w:r w:rsidR="00203F84" w:rsidRPr="00203F84">
        <w:rPr>
          <w:sz w:val="24"/>
          <w:szCs w:val="24"/>
        </w:rPr>
        <w:t xml:space="preserve"> </w:t>
      </w:r>
    </w:p>
    <w:p w:rsidR="00203F84" w:rsidRDefault="00203F84" w:rsidP="00203F84">
      <w:pPr>
        <w:tabs>
          <w:tab w:val="left" w:pos="360"/>
        </w:tabs>
        <w:spacing w:after="0" w:line="240" w:lineRule="auto"/>
        <w:ind w:left="720"/>
        <w:rPr>
          <w:i/>
          <w:sz w:val="24"/>
          <w:szCs w:val="24"/>
        </w:rPr>
      </w:pPr>
      <w:r w:rsidRPr="00203F84">
        <w:rPr>
          <w:i/>
          <w:sz w:val="24"/>
          <w:szCs w:val="24"/>
        </w:rPr>
        <w:t>(Must include at least one direct and one indirect method of assessment for each learning outcome.)</w:t>
      </w:r>
    </w:p>
    <w:p w:rsidR="00D61FFD" w:rsidRDefault="00D61FFD" w:rsidP="00D61FFD">
      <w:pPr>
        <w:numPr>
          <w:ilvl w:val="0"/>
          <w:numId w:val="4"/>
        </w:numPr>
        <w:tabs>
          <w:tab w:val="left" w:pos="360"/>
        </w:tabs>
        <w:spacing w:after="0" w:line="240" w:lineRule="auto"/>
        <w:rPr>
          <w:sz w:val="24"/>
          <w:szCs w:val="24"/>
        </w:rPr>
      </w:pPr>
      <w:r>
        <w:rPr>
          <w:sz w:val="24"/>
          <w:szCs w:val="24"/>
        </w:rPr>
        <w:t>Reporting of results</w:t>
      </w:r>
    </w:p>
    <w:p w:rsidR="00395E7C" w:rsidRPr="00395E7C" w:rsidRDefault="00395E7C" w:rsidP="00395E7C">
      <w:pPr>
        <w:tabs>
          <w:tab w:val="left" w:pos="360"/>
        </w:tabs>
        <w:spacing w:after="0" w:line="240" w:lineRule="auto"/>
        <w:ind w:left="720"/>
        <w:rPr>
          <w:i/>
          <w:sz w:val="24"/>
          <w:szCs w:val="24"/>
        </w:rPr>
      </w:pPr>
      <w:r>
        <w:rPr>
          <w:i/>
          <w:sz w:val="24"/>
          <w:szCs w:val="24"/>
        </w:rPr>
        <w:t>(Must at least report annually to the Dean of college/school.)</w:t>
      </w:r>
    </w:p>
    <w:p w:rsidR="004C5C0F" w:rsidRPr="00D61FFD" w:rsidRDefault="004C5C0F" w:rsidP="002C72EF">
      <w:pPr>
        <w:tabs>
          <w:tab w:val="left" w:pos="360"/>
        </w:tabs>
        <w:spacing w:after="0" w:line="240" w:lineRule="auto"/>
        <w:rPr>
          <w:b/>
          <w:sz w:val="24"/>
          <w:szCs w:val="24"/>
        </w:rPr>
      </w:pPr>
    </w:p>
    <w:p w:rsidR="00203F84" w:rsidRDefault="00203F84" w:rsidP="002C72EF">
      <w:pPr>
        <w:tabs>
          <w:tab w:val="left" w:pos="360"/>
        </w:tabs>
        <w:spacing w:after="0" w:line="240" w:lineRule="auto"/>
        <w:rPr>
          <w:b/>
          <w:sz w:val="24"/>
          <w:szCs w:val="24"/>
        </w:rPr>
      </w:pPr>
    </w:p>
    <w:p w:rsidR="00D649BE" w:rsidRPr="007726CA" w:rsidRDefault="00D649BE" w:rsidP="0009617F">
      <w:pPr>
        <w:rPr>
          <w:b/>
          <w:sz w:val="24"/>
          <w:szCs w:val="24"/>
        </w:rPr>
      </w:pPr>
    </w:p>
    <w:sectPr w:rsidR="00D649BE" w:rsidRPr="007726CA" w:rsidSect="00F6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DEAA04E"/>
    <w:lvl w:ilvl="0">
      <w:start w:val="1"/>
      <w:numFmt w:val="bullet"/>
      <w:lvlText w:val=""/>
      <w:lvlJc w:val="left"/>
      <w:pPr>
        <w:ind w:left="1240" w:hanging="360"/>
      </w:pPr>
      <w:rPr>
        <w:rFonts w:ascii="Symbol" w:hAnsi="Symbol" w:hint="default"/>
        <w:b w:val="0"/>
        <w:bCs w:val="0"/>
        <w:sz w:val="24"/>
        <w:szCs w:val="24"/>
      </w:rPr>
    </w:lvl>
    <w:lvl w:ilvl="1">
      <w:numFmt w:val="bullet"/>
      <w:lvlText w:val="•"/>
      <w:lvlJc w:val="left"/>
      <w:pPr>
        <w:ind w:left="2290" w:hanging="360"/>
      </w:pPr>
    </w:lvl>
    <w:lvl w:ilvl="2">
      <w:numFmt w:val="bullet"/>
      <w:lvlText w:val="•"/>
      <w:lvlJc w:val="left"/>
      <w:pPr>
        <w:ind w:left="3340" w:hanging="360"/>
      </w:pPr>
    </w:lvl>
    <w:lvl w:ilvl="3">
      <w:numFmt w:val="bullet"/>
      <w:lvlText w:val="•"/>
      <w:lvlJc w:val="left"/>
      <w:pPr>
        <w:ind w:left="4390" w:hanging="360"/>
      </w:pPr>
    </w:lvl>
    <w:lvl w:ilvl="4">
      <w:numFmt w:val="bullet"/>
      <w:lvlText w:val="•"/>
      <w:lvlJc w:val="left"/>
      <w:pPr>
        <w:ind w:left="5440" w:hanging="360"/>
      </w:pPr>
    </w:lvl>
    <w:lvl w:ilvl="5">
      <w:numFmt w:val="bullet"/>
      <w:lvlText w:val="•"/>
      <w:lvlJc w:val="left"/>
      <w:pPr>
        <w:ind w:left="6490" w:hanging="360"/>
      </w:pPr>
    </w:lvl>
    <w:lvl w:ilvl="6">
      <w:numFmt w:val="bullet"/>
      <w:lvlText w:val="•"/>
      <w:lvlJc w:val="left"/>
      <w:pPr>
        <w:ind w:left="7540" w:hanging="360"/>
      </w:pPr>
    </w:lvl>
    <w:lvl w:ilvl="7">
      <w:numFmt w:val="bullet"/>
      <w:lvlText w:val="•"/>
      <w:lvlJc w:val="left"/>
      <w:pPr>
        <w:ind w:left="8590" w:hanging="360"/>
      </w:pPr>
    </w:lvl>
    <w:lvl w:ilvl="8">
      <w:numFmt w:val="bullet"/>
      <w:lvlText w:val="•"/>
      <w:lvlJc w:val="left"/>
      <w:pPr>
        <w:ind w:left="9640" w:hanging="360"/>
      </w:pPr>
    </w:lvl>
  </w:abstractNum>
  <w:abstractNum w:abstractNumId="1" w15:restartNumberingAfterBreak="0">
    <w:nsid w:val="290D7FFD"/>
    <w:multiLevelType w:val="hybridMultilevel"/>
    <w:tmpl w:val="AD36A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B5910"/>
    <w:multiLevelType w:val="hybridMultilevel"/>
    <w:tmpl w:val="E60045A4"/>
    <w:lvl w:ilvl="0" w:tplc="F1F0491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23FE8"/>
    <w:multiLevelType w:val="hybridMultilevel"/>
    <w:tmpl w:val="E23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97EBC"/>
    <w:multiLevelType w:val="hybridMultilevel"/>
    <w:tmpl w:val="708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04CAA"/>
    <w:multiLevelType w:val="multilevel"/>
    <w:tmpl w:val="AFAAB4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71F01"/>
    <w:multiLevelType w:val="hybridMultilevel"/>
    <w:tmpl w:val="29D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C234E"/>
    <w:multiLevelType w:val="hybridMultilevel"/>
    <w:tmpl w:val="388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2A"/>
    <w:rsid w:val="0006032A"/>
    <w:rsid w:val="0009617F"/>
    <w:rsid w:val="000C0220"/>
    <w:rsid w:val="000D5CBA"/>
    <w:rsid w:val="00203F84"/>
    <w:rsid w:val="00210CAB"/>
    <w:rsid w:val="00216EE1"/>
    <w:rsid w:val="002C72EF"/>
    <w:rsid w:val="00360FA7"/>
    <w:rsid w:val="00395E7C"/>
    <w:rsid w:val="00462C84"/>
    <w:rsid w:val="004700F2"/>
    <w:rsid w:val="004C5C0F"/>
    <w:rsid w:val="005F2CBB"/>
    <w:rsid w:val="005F4576"/>
    <w:rsid w:val="006158C5"/>
    <w:rsid w:val="006325E1"/>
    <w:rsid w:val="006671C4"/>
    <w:rsid w:val="006705B0"/>
    <w:rsid w:val="007246E6"/>
    <w:rsid w:val="00726F2D"/>
    <w:rsid w:val="0075124E"/>
    <w:rsid w:val="007726CA"/>
    <w:rsid w:val="00797EF3"/>
    <w:rsid w:val="008235B2"/>
    <w:rsid w:val="008352C8"/>
    <w:rsid w:val="0087265D"/>
    <w:rsid w:val="00895B6C"/>
    <w:rsid w:val="00983C42"/>
    <w:rsid w:val="00B9500F"/>
    <w:rsid w:val="00BC7B9D"/>
    <w:rsid w:val="00C033CB"/>
    <w:rsid w:val="00C57922"/>
    <w:rsid w:val="00C96259"/>
    <w:rsid w:val="00CB4C0A"/>
    <w:rsid w:val="00D245DB"/>
    <w:rsid w:val="00D328E5"/>
    <w:rsid w:val="00D44682"/>
    <w:rsid w:val="00D61FFD"/>
    <w:rsid w:val="00D649BE"/>
    <w:rsid w:val="00DB67D3"/>
    <w:rsid w:val="00DE7A5E"/>
    <w:rsid w:val="00E4267E"/>
    <w:rsid w:val="00ED0DD9"/>
    <w:rsid w:val="00ED43A2"/>
    <w:rsid w:val="00F6058E"/>
    <w:rsid w:val="00F64D54"/>
    <w:rsid w:val="00F7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8E"/>
    <w:pPr>
      <w:spacing w:after="200" w:line="276" w:lineRule="auto"/>
    </w:pPr>
    <w:rPr>
      <w:sz w:val="22"/>
      <w:szCs w:val="22"/>
    </w:rPr>
  </w:style>
  <w:style w:type="paragraph" w:styleId="Heading4">
    <w:name w:val="heading 4"/>
    <w:basedOn w:val="Normal"/>
    <w:next w:val="Normal"/>
    <w:link w:val="Heading4Char"/>
    <w:uiPriority w:val="9"/>
    <w:unhideWhenUsed/>
    <w:qFormat/>
    <w:rsid w:val="00203F84"/>
    <w:pPr>
      <w:keepNext/>
      <w:keepLines/>
      <w:spacing w:before="40" w:after="0" w:line="259"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46E6"/>
    <w:rPr>
      <w:rFonts w:ascii="Segoe UI" w:hAnsi="Segoe UI" w:cs="Segoe UI"/>
      <w:sz w:val="18"/>
      <w:szCs w:val="18"/>
    </w:rPr>
  </w:style>
  <w:style w:type="paragraph" w:customStyle="1" w:styleId="Default">
    <w:name w:val="Default"/>
    <w:rsid w:val="00797EF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4C5C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C5C0F"/>
    <w:rPr>
      <w:color w:val="0000FF"/>
      <w:u w:val="single"/>
    </w:rPr>
  </w:style>
  <w:style w:type="character" w:customStyle="1" w:styleId="highlight">
    <w:name w:val="highlight"/>
    <w:rsid w:val="004C5C0F"/>
  </w:style>
  <w:style w:type="character" w:customStyle="1" w:styleId="Heading4Char">
    <w:name w:val="Heading 4 Char"/>
    <w:link w:val="Heading4"/>
    <w:uiPriority w:val="9"/>
    <w:rsid w:val="00203F84"/>
    <w:rPr>
      <w:rFonts w:ascii="Calibri Light" w:eastAsia="Times New Roman" w:hAnsi="Calibri Light"/>
      <w:i/>
      <w:iCs/>
      <w:color w:val="2E74B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academic_program_assessment_plan_template</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Alice R. Griffin</cp:lastModifiedBy>
  <cp:revision>1</cp:revision>
  <cp:lastPrinted>2015-01-13T15:40:00Z</cp:lastPrinted>
  <dcterms:created xsi:type="dcterms:W3CDTF">2018-05-24T21:06:00Z</dcterms:created>
  <dcterms:modified xsi:type="dcterms:W3CDTF">2018-05-24T21:07:00Z</dcterms:modified>
</cp:coreProperties>
</file>